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46602" w14:textId="18321421" w:rsidR="000F2FA7" w:rsidRDefault="00EF6EEA" w:rsidP="000F2FA7">
      <w:pPr>
        <w:ind w:left="360"/>
        <w:jc w:val="center"/>
        <w:rPr>
          <w:rFonts w:ascii="Times New Roman" w:hAnsi="Times New Roman"/>
          <w:b/>
          <w:bCs/>
          <w:color w:val="auto"/>
          <w:szCs w:val="22"/>
          <w:lang w:val="en-US"/>
        </w:rPr>
      </w:pPr>
      <w:r>
        <w:rPr>
          <w:rFonts w:ascii="Times New Roman" w:hAnsi="Times New Roman"/>
          <w:b/>
          <w:bCs/>
          <w:noProof/>
          <w:color w:val="auto"/>
          <w:szCs w:val="22"/>
          <w:lang w:val="en-US"/>
        </w:rPr>
        <mc:AlternateContent>
          <mc:Choice Requires="wps">
            <w:drawing>
              <wp:anchor distT="0" distB="0" distL="114300" distR="114300" simplePos="0" relativeHeight="251659264" behindDoc="0" locked="0" layoutInCell="1" allowOverlap="1" wp14:anchorId="543AE8A4" wp14:editId="61D84888">
                <wp:simplePos x="0" y="0"/>
                <wp:positionH relativeFrom="column">
                  <wp:posOffset>0</wp:posOffset>
                </wp:positionH>
                <wp:positionV relativeFrom="paragraph">
                  <wp:posOffset>4445</wp:posOffset>
                </wp:positionV>
                <wp:extent cx="65849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84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7E5CD7"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5pt" to="51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" strokecolor="black [3200]" strokeweight=".5pt">
                <v:stroke joinstyle="miter"/>
              </v:line>
            </w:pict>
          </mc:Fallback>
        </mc:AlternateContent>
      </w:r>
    </w:p>
    <w:p w14:paraId="06BA201D" w14:textId="7EE77803" w:rsidR="000F2FA7" w:rsidRPr="000F2FA7" w:rsidRDefault="000F2FA7" w:rsidP="000F2FA7">
      <w:pPr>
        <w:jc w:val="center"/>
        <w:rPr>
          <w:rFonts w:ascii="Cambria" w:hAnsi="Cambria"/>
          <w:b/>
          <w:bCs/>
          <w:color w:val="auto"/>
          <w:szCs w:val="22"/>
          <w:lang w:val="en-US"/>
        </w:rPr>
      </w:pPr>
      <w:r w:rsidRPr="000F2FA7">
        <w:rPr>
          <w:rFonts w:ascii="Cambria" w:hAnsi="Cambria"/>
          <w:b/>
          <w:bCs/>
          <w:color w:val="auto"/>
          <w:szCs w:val="22"/>
          <w:lang w:val="en-US"/>
        </w:rPr>
        <w:t>EXPRESSION OF INTEREST (EOI) UNDER INTERNATIONAL COMPETITIVE BIDDING (ICB) FOR SUPPLY &amp; SERVICE FOR SURFACE FACILITY HOOK UP OF WELLS</w:t>
      </w:r>
    </w:p>
    <w:p w14:paraId="2D6EB3A8" w14:textId="7BC7162F" w:rsidR="000F2FA7" w:rsidRDefault="000F2FA7" w:rsidP="000F2FA7">
      <w:pPr>
        <w:autoSpaceDE w:val="0"/>
        <w:autoSpaceDN w:val="0"/>
        <w:adjustRightInd w:val="0"/>
        <w:jc w:val="both"/>
        <w:rPr>
          <w:rFonts w:ascii="Times New Roman" w:hAnsi="Times New Roman"/>
          <w:b/>
          <w:color w:val="000000"/>
          <w:szCs w:val="22"/>
        </w:rPr>
      </w:pPr>
      <w:r>
        <w:rPr>
          <w:rFonts w:ascii="Times New Roman" w:hAnsi="Times New Roman"/>
          <w:b/>
          <w:color w:val="000000"/>
          <w:szCs w:val="22"/>
        </w:rPr>
        <w:t>______________________________________________________________________________________________</w:t>
      </w:r>
    </w:p>
    <w:p w14:paraId="0AEEF393" w14:textId="77777777" w:rsidR="000F2FA7" w:rsidRDefault="000F2FA7" w:rsidP="000F2FA7">
      <w:pPr>
        <w:autoSpaceDE w:val="0"/>
        <w:autoSpaceDN w:val="0"/>
        <w:adjustRightInd w:val="0"/>
        <w:jc w:val="both"/>
        <w:rPr>
          <w:rFonts w:ascii="Times New Roman" w:hAnsi="Times New Roman"/>
          <w:b/>
          <w:color w:val="000000"/>
          <w:szCs w:val="22"/>
        </w:rPr>
      </w:pPr>
    </w:p>
    <w:p w14:paraId="0C030315" w14:textId="24575A52" w:rsidR="000F2FA7" w:rsidRPr="000F2FA7" w:rsidRDefault="000F2FA7" w:rsidP="000F2FA7">
      <w:pPr>
        <w:autoSpaceDE w:val="0"/>
        <w:autoSpaceDN w:val="0"/>
        <w:adjustRightInd w:val="0"/>
        <w:jc w:val="both"/>
        <w:rPr>
          <w:rFonts w:ascii="Cambria" w:hAnsi="Cambria"/>
          <w:color w:val="000000"/>
          <w:szCs w:val="22"/>
        </w:rPr>
      </w:pPr>
      <w:r w:rsidRPr="000F2FA7">
        <w:rPr>
          <w:rFonts w:ascii="Cambria" w:hAnsi="Cambria"/>
          <w:b/>
          <w:color w:val="000000"/>
          <w:szCs w:val="22"/>
        </w:rPr>
        <w:t>Cairn Oil and Gas</w:t>
      </w:r>
      <w:r w:rsidRPr="000F2FA7">
        <w:rPr>
          <w:rFonts w:ascii="Cambria" w:hAnsi="Cambria"/>
          <w:color w:val="000000"/>
          <w:szCs w:val="22"/>
        </w:rPr>
        <w:t xml:space="preserve">, </w:t>
      </w:r>
      <w:r w:rsidRPr="000F2FA7">
        <w:rPr>
          <w:rFonts w:ascii="Cambria" w:hAnsi="Cambria"/>
          <w:b/>
          <w:color w:val="000000"/>
          <w:szCs w:val="22"/>
        </w:rPr>
        <w:t>Vedanta Limited</w:t>
      </w:r>
      <w:r w:rsidRPr="000F2FA7">
        <w:rPr>
          <w:rFonts w:ascii="Cambria" w:hAnsi="Cambria"/>
          <w:color w:val="000000"/>
          <w:szCs w:val="22"/>
        </w:rPr>
        <w:t xml:space="preserve">  </w:t>
      </w:r>
      <w:r w:rsidRPr="000F2FA7">
        <w:rPr>
          <w:rFonts w:ascii="Cambria" w:hAnsi="Cambria"/>
          <w:color w:val="auto"/>
          <w:szCs w:val="22"/>
        </w:rPr>
        <w:t xml:space="preserve">(“VL”), </w:t>
      </w:r>
      <w:r w:rsidRPr="000F2FA7">
        <w:rPr>
          <w:rFonts w:ascii="Cambria" w:hAnsi="Cambria"/>
          <w:color w:val="000000"/>
          <w:szCs w:val="22"/>
        </w:rPr>
        <w:t xml:space="preserve">is the Operator on behalf of itself and Joint Venture (JV) partners Oil &amp; Natural Gas Corporation (ONGC) Ltd., Videocon Industries Limited (VIL), Ravva Oil Singapore Pte Ltd (ROS) of the Ravva block PKGM-1 (the “Block”) located in Krishna Godavari Basin , in the state of Andhra Pradesh, India and on behalf of itself and JV partners Oil &amp; Natural Gas Corporation (ONGC) Ltd. &amp; Tata Petrodyne Limited of the CB-OS/2 block located in Cambay Basin, in the state of Gujarat India. </w:t>
      </w:r>
    </w:p>
    <w:p w14:paraId="6A99E457" w14:textId="77777777" w:rsidR="000F2FA7" w:rsidRPr="000F2FA7" w:rsidRDefault="000F2FA7" w:rsidP="000F2FA7">
      <w:pPr>
        <w:autoSpaceDE w:val="0"/>
        <w:autoSpaceDN w:val="0"/>
        <w:adjustRightInd w:val="0"/>
        <w:jc w:val="both"/>
        <w:rPr>
          <w:rFonts w:ascii="Cambria" w:hAnsi="Cambria"/>
          <w:color w:val="000000"/>
          <w:szCs w:val="22"/>
        </w:rPr>
      </w:pPr>
    </w:p>
    <w:p w14:paraId="2CD9C1C9" w14:textId="77777777" w:rsidR="000F2FA7" w:rsidRPr="000F2FA7" w:rsidRDefault="000F2FA7" w:rsidP="000F2FA7">
      <w:pPr>
        <w:spacing w:before="29"/>
        <w:ind w:right="55"/>
        <w:jc w:val="both"/>
        <w:rPr>
          <w:rFonts w:ascii="Cambria" w:hAnsi="Cambria"/>
          <w:color w:val="000000"/>
          <w:szCs w:val="22"/>
        </w:rPr>
      </w:pPr>
      <w:r w:rsidRPr="000F2FA7">
        <w:rPr>
          <w:rFonts w:ascii="Cambria" w:hAnsi="Cambria"/>
          <w:color w:val="000000"/>
          <w:szCs w:val="22"/>
        </w:rPr>
        <w:t xml:space="preserve">Ravva block– </w:t>
      </w:r>
      <w:r w:rsidRPr="000F2FA7">
        <w:rPr>
          <w:rFonts w:ascii="Cambria" w:hAnsi="Cambria"/>
          <w:color w:val="000000"/>
          <w:szCs w:val="22"/>
          <w:lang w:val="en-US"/>
        </w:rPr>
        <w:t xml:space="preserve">Reserves in the main RAVVA field area are located in 3 main fault blocks: RA/RB/RC/RD, RE/RF/RB, and RG. The field has been developed with 8 unmanned platforms with onshore processing and offshore loading via SPM.  </w:t>
      </w:r>
    </w:p>
    <w:p w14:paraId="38EC103D" w14:textId="77777777" w:rsidR="000F2FA7" w:rsidRPr="000F2FA7" w:rsidRDefault="000F2FA7" w:rsidP="000F2FA7">
      <w:pPr>
        <w:spacing w:before="29"/>
        <w:ind w:right="55"/>
        <w:jc w:val="both"/>
        <w:rPr>
          <w:rFonts w:ascii="Cambria" w:hAnsi="Cambria"/>
          <w:color w:val="000000"/>
          <w:szCs w:val="22"/>
        </w:rPr>
      </w:pPr>
    </w:p>
    <w:p w14:paraId="5337D44B" w14:textId="77777777" w:rsidR="000F2FA7" w:rsidRPr="000F2FA7" w:rsidRDefault="000F2FA7" w:rsidP="000F2FA7">
      <w:pPr>
        <w:spacing w:before="29"/>
        <w:ind w:right="55"/>
        <w:jc w:val="both"/>
        <w:rPr>
          <w:rFonts w:ascii="Cambria" w:hAnsi="Cambria"/>
          <w:color w:val="000000"/>
          <w:szCs w:val="22"/>
        </w:rPr>
      </w:pPr>
      <w:r w:rsidRPr="000F2FA7">
        <w:rPr>
          <w:rFonts w:ascii="Cambria" w:hAnsi="Cambria"/>
          <w:color w:val="000000"/>
          <w:szCs w:val="22"/>
        </w:rPr>
        <w:t xml:space="preserve">In Ravva, it operates eight offshore platforms, one SPM, network of sub-sea pipelines and one onshore processing terminal having a capacity to process around 50,000 bopd of crude oil, 2.2 mmscmd of natural gas, 110,000 bwpd of injection water and 1.0 million barrels of crude oil storage in East Godavari District, Andhra Pradesh, India. </w:t>
      </w:r>
    </w:p>
    <w:p w14:paraId="1FD81CD0" w14:textId="77777777" w:rsidR="000F2FA7" w:rsidRPr="000F2FA7" w:rsidRDefault="000F2FA7" w:rsidP="000F2FA7">
      <w:pPr>
        <w:autoSpaceDE w:val="0"/>
        <w:autoSpaceDN w:val="0"/>
        <w:adjustRightInd w:val="0"/>
        <w:rPr>
          <w:rFonts w:ascii="Cambria" w:eastAsia="Calibri" w:hAnsi="Cambria"/>
          <w:color w:val="auto"/>
          <w:szCs w:val="22"/>
          <w:lang w:val="en-US"/>
        </w:rPr>
      </w:pPr>
    </w:p>
    <w:p w14:paraId="40D609B1" w14:textId="77777777" w:rsidR="000F2FA7" w:rsidRPr="000F2FA7" w:rsidRDefault="000F2FA7" w:rsidP="000F2FA7">
      <w:pPr>
        <w:autoSpaceDE w:val="0"/>
        <w:autoSpaceDN w:val="0"/>
        <w:adjustRightInd w:val="0"/>
        <w:jc w:val="both"/>
        <w:rPr>
          <w:rFonts w:ascii="Cambria" w:hAnsi="Cambria"/>
          <w:color w:val="000000"/>
          <w:szCs w:val="22"/>
        </w:rPr>
      </w:pPr>
      <w:r w:rsidRPr="000F2FA7">
        <w:rPr>
          <w:rFonts w:ascii="Cambria" w:eastAsia="Calibri" w:hAnsi="Cambria"/>
          <w:color w:val="auto"/>
          <w:szCs w:val="22"/>
          <w:lang w:val="en-US"/>
        </w:rPr>
        <w:t xml:space="preserve">Onshore Processing facilities at Ravva plant consist of Oil/Gas/Water separation, intermediate storage, evacuation of Oil &amp; Gas (trucking/pipeline), treatment of produced water and injection of produced water along with Borewell water into formation to maintain reservoir pressure. </w:t>
      </w:r>
    </w:p>
    <w:p w14:paraId="6E3E92A1" w14:textId="77777777" w:rsidR="000F2FA7" w:rsidRPr="000F2FA7" w:rsidRDefault="000F2FA7" w:rsidP="000F2FA7">
      <w:pPr>
        <w:spacing w:before="29"/>
        <w:ind w:right="55"/>
        <w:jc w:val="both"/>
        <w:rPr>
          <w:rFonts w:ascii="Cambria" w:hAnsi="Cambria"/>
          <w:color w:val="000000"/>
          <w:szCs w:val="22"/>
        </w:rPr>
      </w:pPr>
    </w:p>
    <w:p w14:paraId="718C27B1" w14:textId="77777777" w:rsidR="000F2FA7" w:rsidRPr="000F2FA7" w:rsidRDefault="000F2FA7" w:rsidP="000F2FA7">
      <w:pPr>
        <w:spacing w:before="29"/>
        <w:ind w:right="55"/>
        <w:jc w:val="both"/>
        <w:rPr>
          <w:rFonts w:ascii="Cambria" w:hAnsi="Cambria"/>
          <w:color w:val="000000"/>
          <w:szCs w:val="22"/>
          <w:lang w:val="en-US"/>
        </w:rPr>
      </w:pPr>
      <w:r w:rsidRPr="000F2FA7">
        <w:rPr>
          <w:rFonts w:ascii="Cambria" w:hAnsi="Cambria"/>
          <w:color w:val="auto"/>
          <w:szCs w:val="22"/>
        </w:rPr>
        <w:t>In CB-OS2</w:t>
      </w:r>
      <w:r w:rsidRPr="000F2FA7">
        <w:rPr>
          <w:rFonts w:ascii="Cambria" w:hAnsi="Cambria"/>
          <w:color w:val="000000"/>
          <w:szCs w:val="22"/>
          <w:lang w:val="en-US"/>
        </w:rPr>
        <w:t xml:space="preserve"> t</w:t>
      </w:r>
      <w:r w:rsidRPr="000F2FA7">
        <w:rPr>
          <w:rFonts w:ascii="Cambria" w:hAnsi="Cambria"/>
          <w:color w:val="000000"/>
          <w:szCs w:val="22"/>
        </w:rPr>
        <w:t xml:space="preserve">here are three platforms LA, LB and GA having a total of 24 wells consisting of oil and gas producers only.  </w:t>
      </w:r>
      <w:r w:rsidRPr="000F2FA7">
        <w:rPr>
          <w:rFonts w:ascii="Cambria" w:hAnsi="Cambria"/>
          <w:color w:val="000000"/>
          <w:szCs w:val="22"/>
          <w:lang w:val="en-US"/>
        </w:rPr>
        <w:t>The block primarily comprises of Lakshmi and Gauri fields which are located approximately 10 km from the nearest coastline in the shallow water depths of ~20-25m. The oil &amp; gas production from the block is transported to an onshore Oil and Gas Processing facility at Suvali through a trunk pipeline.</w:t>
      </w:r>
    </w:p>
    <w:p w14:paraId="28DB9F39" w14:textId="77777777" w:rsidR="000F2FA7" w:rsidRPr="000F2FA7" w:rsidRDefault="000F2FA7" w:rsidP="000F2FA7">
      <w:pPr>
        <w:autoSpaceDE w:val="0"/>
        <w:autoSpaceDN w:val="0"/>
        <w:adjustRightInd w:val="0"/>
        <w:rPr>
          <w:rFonts w:ascii="Cambria" w:eastAsia="Calibri" w:hAnsi="Cambria"/>
          <w:b/>
          <w:bCs/>
          <w:color w:val="auto"/>
          <w:szCs w:val="22"/>
          <w:lang w:val="en-US"/>
        </w:rPr>
      </w:pPr>
    </w:p>
    <w:p w14:paraId="0C78132B" w14:textId="77777777" w:rsidR="000F2FA7" w:rsidRPr="000F2FA7" w:rsidRDefault="000F2FA7" w:rsidP="000F2FA7">
      <w:pPr>
        <w:autoSpaceDE w:val="0"/>
        <w:autoSpaceDN w:val="0"/>
        <w:adjustRightInd w:val="0"/>
        <w:jc w:val="both"/>
        <w:rPr>
          <w:rFonts w:ascii="Cambria" w:hAnsi="Cambria"/>
          <w:color w:val="000000"/>
          <w:szCs w:val="22"/>
        </w:rPr>
      </w:pPr>
      <w:r w:rsidRPr="000F2FA7">
        <w:rPr>
          <w:rFonts w:ascii="Cambria" w:eastAsia="Calibri" w:hAnsi="Cambria"/>
          <w:color w:val="auto"/>
          <w:szCs w:val="22"/>
          <w:lang w:val="en-US"/>
        </w:rPr>
        <w:t>Onshore Processing facilities at Suvali consist of Oil/Gas/Water separation, intermediate storage, evacuation of Oil &amp; Gas (trucking/pipeline), treatment of produced water and disposal of reject water into sea (pipeline/outfall). The Liquid Handling facilities at Suvali had the design capacity to process 10000 BOPD and 3000 BWPD.</w:t>
      </w:r>
    </w:p>
    <w:p w14:paraId="75841AB4" w14:textId="77777777" w:rsidR="000F2FA7" w:rsidRPr="000F2FA7" w:rsidRDefault="000F2FA7" w:rsidP="000F2FA7">
      <w:pPr>
        <w:spacing w:before="29"/>
        <w:ind w:right="55"/>
        <w:rPr>
          <w:rFonts w:ascii="Cambria" w:hAnsi="Cambria"/>
          <w:color w:val="000000"/>
          <w:szCs w:val="22"/>
        </w:rPr>
      </w:pPr>
    </w:p>
    <w:p w14:paraId="68017389" w14:textId="77777777" w:rsidR="000F2FA7" w:rsidRPr="000F2FA7" w:rsidRDefault="000F2FA7" w:rsidP="000F2FA7">
      <w:pPr>
        <w:spacing w:before="29"/>
        <w:ind w:right="55"/>
        <w:jc w:val="both"/>
        <w:rPr>
          <w:rFonts w:ascii="Cambria" w:eastAsia="Calibri" w:hAnsi="Cambria"/>
          <w:b/>
          <w:bCs/>
          <w:color w:val="auto"/>
          <w:szCs w:val="22"/>
          <w:lang w:val="en-US"/>
        </w:rPr>
      </w:pPr>
      <w:r w:rsidRPr="000F2FA7">
        <w:rPr>
          <w:rFonts w:ascii="Cambria" w:eastAsia="Calibri" w:hAnsi="Cambria"/>
          <w:b/>
          <w:bCs/>
          <w:color w:val="auto"/>
          <w:szCs w:val="22"/>
          <w:lang w:val="en-US"/>
        </w:rPr>
        <w:t>Scope</w:t>
      </w:r>
    </w:p>
    <w:p w14:paraId="1ABA2A42" w14:textId="77777777" w:rsidR="000F2FA7" w:rsidRPr="000F2FA7" w:rsidRDefault="000F2FA7" w:rsidP="000F2FA7">
      <w:pPr>
        <w:spacing w:before="29"/>
        <w:ind w:right="55"/>
        <w:jc w:val="both"/>
        <w:rPr>
          <w:rFonts w:ascii="Cambria" w:hAnsi="Cambria"/>
          <w:color w:val="000000"/>
          <w:szCs w:val="22"/>
        </w:rPr>
      </w:pPr>
    </w:p>
    <w:p w14:paraId="72F3F77F" w14:textId="77777777" w:rsidR="000F2FA7" w:rsidRPr="000F2FA7" w:rsidRDefault="000F2FA7" w:rsidP="000F2FA7">
      <w:pPr>
        <w:jc w:val="both"/>
        <w:rPr>
          <w:rFonts w:ascii="Cambria" w:hAnsi="Cambria"/>
          <w:color w:val="000000"/>
          <w:szCs w:val="22"/>
        </w:rPr>
      </w:pPr>
      <w:r w:rsidRPr="000F2FA7">
        <w:rPr>
          <w:rFonts w:ascii="Cambria" w:hAnsi="Cambria"/>
          <w:color w:val="000000"/>
          <w:szCs w:val="22"/>
        </w:rPr>
        <w:t xml:space="preserve">Supply, fabrication &amp; installation of flowarms and ancillary surface facility equipment (including mechanical, instrumentation and piping materials) for hooking up of wells at offshore platforms for Ravva or CBOS2 Block </w:t>
      </w:r>
    </w:p>
    <w:p w14:paraId="146AB4F5" w14:textId="77777777" w:rsidR="000F2FA7" w:rsidRPr="000F2FA7" w:rsidRDefault="000F2FA7" w:rsidP="000F2FA7">
      <w:pPr>
        <w:rPr>
          <w:rFonts w:ascii="Cambria" w:eastAsiaTheme="minorHAnsi" w:hAnsi="Cambria" w:cs="Arial"/>
          <w:color w:val="auto"/>
          <w:szCs w:val="22"/>
          <w:lang w:val="en-IN"/>
        </w:rPr>
      </w:pPr>
    </w:p>
    <w:p w14:paraId="5CACCB2E" w14:textId="77777777" w:rsidR="000F2FA7" w:rsidRPr="000F2FA7" w:rsidRDefault="000F2FA7" w:rsidP="000F2FA7">
      <w:pPr>
        <w:rPr>
          <w:rFonts w:ascii="Cambria" w:hAnsi="Cambria"/>
          <w:b/>
          <w:bCs/>
          <w:color w:val="000000"/>
          <w:szCs w:val="22"/>
        </w:rPr>
      </w:pPr>
      <w:r w:rsidRPr="000F2FA7">
        <w:rPr>
          <w:rFonts w:ascii="Cambria" w:hAnsi="Cambria"/>
          <w:b/>
          <w:bCs/>
          <w:color w:val="000000"/>
          <w:szCs w:val="22"/>
        </w:rPr>
        <w:t xml:space="preserve">Only those Bidders who, as a standalone entity or consortiums meet the below criteria should respond to this EoI: </w:t>
      </w:r>
    </w:p>
    <w:p w14:paraId="6BFB9C0B" w14:textId="77777777" w:rsidR="000F2FA7" w:rsidRPr="000F2FA7" w:rsidRDefault="000F2FA7" w:rsidP="000F2FA7">
      <w:pPr>
        <w:rPr>
          <w:rFonts w:ascii="Cambria" w:hAnsi="Cambria"/>
          <w:color w:val="000000"/>
          <w:szCs w:val="22"/>
        </w:rPr>
      </w:pPr>
    </w:p>
    <w:p w14:paraId="2E9E4743" w14:textId="010FEB4D" w:rsidR="000F2FA7" w:rsidRPr="000F2FA7" w:rsidRDefault="000F2FA7" w:rsidP="000F2FA7">
      <w:pPr>
        <w:pStyle w:val="ListParagraph"/>
        <w:numPr>
          <w:ilvl w:val="0"/>
          <w:numId w:val="6"/>
        </w:numPr>
        <w:spacing w:line="240" w:lineRule="auto"/>
        <w:jc w:val="both"/>
        <w:rPr>
          <w:rFonts w:ascii="Cambria" w:hAnsi="Cambria"/>
          <w:lang w:val="en-US"/>
        </w:rPr>
      </w:pPr>
      <w:r w:rsidRPr="000F2FA7">
        <w:rPr>
          <w:rFonts w:ascii="Cambria" w:eastAsia="Times New Roman" w:hAnsi="Cambria" w:cs="Times New Roman"/>
          <w:color w:val="000000"/>
          <w:sz w:val="22"/>
          <w:lang w:val="en-GB"/>
        </w:rPr>
        <w:t>Has the experience/capability (either by self or through subcontractors) in supply of some or all of the materials required for surface facility (Filters, valves, Piping, fittings, supports, choke valves, Shut down valves, check valves, Piper valves, transmitters, switches, cable, wellhead control panel, Multiphase flowmeters on rental basis etc) along with experience/capability (either by self or through subcontractors) for pre-fabrication, installation and hook-up of surface facility with well heads at offshore platforms / onshore well pads.</w:t>
      </w:r>
    </w:p>
    <w:p w14:paraId="09209329" w14:textId="77777777" w:rsidR="000F2FA7" w:rsidRPr="000F2FA7" w:rsidRDefault="000F2FA7" w:rsidP="000F2FA7">
      <w:pPr>
        <w:pStyle w:val="ListParagraph"/>
        <w:numPr>
          <w:ilvl w:val="0"/>
          <w:numId w:val="6"/>
        </w:numPr>
        <w:spacing w:line="370" w:lineRule="atLeast"/>
        <w:rPr>
          <w:rFonts w:ascii="Cambria" w:eastAsia="Times New Roman" w:hAnsi="Cambria" w:cs="Times New Roman"/>
          <w:color w:val="000000"/>
          <w:sz w:val="22"/>
          <w:lang w:val="en-GB"/>
        </w:rPr>
      </w:pPr>
      <w:r w:rsidRPr="000F2FA7">
        <w:rPr>
          <w:rFonts w:ascii="Cambria" w:eastAsia="Times New Roman" w:hAnsi="Cambria" w:cs="Times New Roman"/>
          <w:color w:val="000000"/>
          <w:sz w:val="22"/>
          <w:lang w:val="en-GB"/>
        </w:rPr>
        <w:lastRenderedPageBreak/>
        <w:t xml:space="preserve">Turnover in each of the immediately preceding two financial years should preferably be equal to or more than the estimated average annual contract value. </w:t>
      </w:r>
    </w:p>
    <w:p w14:paraId="41BA39C0" w14:textId="77777777" w:rsidR="000F2FA7" w:rsidRPr="000F2FA7" w:rsidRDefault="000F2FA7" w:rsidP="000F2FA7">
      <w:pPr>
        <w:numPr>
          <w:ilvl w:val="0"/>
          <w:numId w:val="6"/>
        </w:numPr>
        <w:spacing w:line="370" w:lineRule="atLeast"/>
        <w:rPr>
          <w:rFonts w:ascii="Cambria" w:hAnsi="Cambria"/>
          <w:color w:val="000000"/>
          <w:szCs w:val="22"/>
        </w:rPr>
      </w:pPr>
      <w:r w:rsidRPr="000F2FA7">
        <w:rPr>
          <w:rFonts w:ascii="Cambria" w:hAnsi="Cambria"/>
          <w:color w:val="000000"/>
          <w:szCs w:val="22"/>
        </w:rPr>
        <w:t>Net worth should be preferably positive in each of the immediately preceding two financial years.</w:t>
      </w:r>
    </w:p>
    <w:p w14:paraId="20465AE3" w14:textId="77777777" w:rsidR="000F2FA7" w:rsidRPr="000F2FA7" w:rsidRDefault="000F2FA7" w:rsidP="000F2FA7">
      <w:pPr>
        <w:numPr>
          <w:ilvl w:val="0"/>
          <w:numId w:val="6"/>
        </w:numPr>
        <w:spacing w:line="370" w:lineRule="atLeast"/>
        <w:rPr>
          <w:rFonts w:ascii="Cambria" w:hAnsi="Cambria"/>
          <w:color w:val="000000"/>
          <w:szCs w:val="22"/>
        </w:rPr>
      </w:pPr>
      <w:r w:rsidRPr="000F2FA7">
        <w:rPr>
          <w:rFonts w:ascii="Cambria" w:hAnsi="Cambria"/>
          <w:color w:val="000000"/>
          <w:szCs w:val="22"/>
        </w:rPr>
        <w:t>Liquidity ratio should preferably be not less than 1 in each of the preceding Two (02) financial years.</w:t>
      </w:r>
    </w:p>
    <w:p w14:paraId="46196BAA" w14:textId="77777777" w:rsidR="000F2FA7" w:rsidRPr="000F2FA7" w:rsidRDefault="000F2FA7" w:rsidP="000F2FA7">
      <w:pPr>
        <w:tabs>
          <w:tab w:val="left" w:pos="900"/>
          <w:tab w:val="left" w:pos="1350"/>
        </w:tabs>
        <w:autoSpaceDE w:val="0"/>
        <w:autoSpaceDN w:val="0"/>
        <w:adjustRightInd w:val="0"/>
        <w:jc w:val="both"/>
        <w:rPr>
          <w:rFonts w:ascii="Cambria" w:hAnsi="Cambria"/>
          <w:color w:val="auto"/>
          <w:szCs w:val="22"/>
          <w:lang w:val="en-US"/>
        </w:rPr>
      </w:pPr>
    </w:p>
    <w:p w14:paraId="5844313F" w14:textId="77777777" w:rsidR="000F2FA7" w:rsidRPr="000F2FA7" w:rsidRDefault="000F2FA7" w:rsidP="000F2FA7">
      <w:pPr>
        <w:autoSpaceDE w:val="0"/>
        <w:autoSpaceDN w:val="0"/>
        <w:adjustRightInd w:val="0"/>
        <w:rPr>
          <w:rFonts w:ascii="Cambria" w:hAnsi="Cambria"/>
          <w:b/>
          <w:bCs/>
          <w:color w:val="auto"/>
          <w:szCs w:val="22"/>
          <w:lang w:val="en-US"/>
        </w:rPr>
      </w:pPr>
      <w:r w:rsidRPr="000F2FA7">
        <w:rPr>
          <w:rFonts w:ascii="Cambria" w:hAnsi="Cambria"/>
          <w:b/>
          <w:bCs/>
          <w:color w:val="auto"/>
          <w:szCs w:val="22"/>
          <w:lang w:val="en-US"/>
        </w:rPr>
        <w:t>Interested parties are also requested, to submit the following documents and details as a minimum:</w:t>
      </w:r>
    </w:p>
    <w:p w14:paraId="4B222B95" w14:textId="77777777" w:rsidR="000F2FA7" w:rsidRPr="000F2FA7" w:rsidRDefault="000F2FA7" w:rsidP="000F2FA7">
      <w:pPr>
        <w:autoSpaceDE w:val="0"/>
        <w:autoSpaceDN w:val="0"/>
        <w:adjustRightInd w:val="0"/>
        <w:rPr>
          <w:rFonts w:ascii="Cambria" w:hAnsi="Cambria"/>
          <w:b/>
          <w:bCs/>
          <w:color w:val="auto"/>
          <w:szCs w:val="22"/>
          <w:lang w:val="en-US"/>
        </w:rPr>
      </w:pPr>
    </w:p>
    <w:p w14:paraId="78EEC9F8" w14:textId="77777777" w:rsidR="000F2FA7" w:rsidRPr="000F2FA7" w:rsidRDefault="000F2FA7" w:rsidP="000F2FA7">
      <w:pPr>
        <w:numPr>
          <w:ilvl w:val="0"/>
          <w:numId w:val="5"/>
        </w:numPr>
        <w:tabs>
          <w:tab w:val="left" w:pos="900"/>
        </w:tabs>
        <w:autoSpaceDE w:val="0"/>
        <w:autoSpaceDN w:val="0"/>
        <w:adjustRightInd w:val="0"/>
        <w:ind w:left="900" w:hanging="540"/>
        <w:jc w:val="both"/>
        <w:rPr>
          <w:rFonts w:ascii="Cambria" w:hAnsi="Cambria"/>
          <w:color w:val="auto"/>
          <w:szCs w:val="22"/>
        </w:rPr>
      </w:pPr>
      <w:r w:rsidRPr="000F2FA7">
        <w:rPr>
          <w:rFonts w:ascii="Cambria" w:hAnsi="Cambria"/>
          <w:color w:val="auto"/>
          <w:szCs w:val="22"/>
        </w:rPr>
        <w:t>Letter of interest from interested party on their Letter Head.</w:t>
      </w:r>
    </w:p>
    <w:p w14:paraId="7BC71CEF" w14:textId="77777777" w:rsidR="000F2FA7" w:rsidRPr="000F2FA7" w:rsidRDefault="000F2FA7" w:rsidP="000F2FA7">
      <w:pPr>
        <w:numPr>
          <w:ilvl w:val="0"/>
          <w:numId w:val="5"/>
        </w:numPr>
        <w:tabs>
          <w:tab w:val="left" w:pos="900"/>
        </w:tabs>
        <w:autoSpaceDE w:val="0"/>
        <w:autoSpaceDN w:val="0"/>
        <w:adjustRightInd w:val="0"/>
        <w:ind w:left="900" w:hanging="540"/>
        <w:jc w:val="both"/>
        <w:rPr>
          <w:rFonts w:ascii="Cambria" w:hAnsi="Cambria"/>
          <w:color w:val="auto"/>
          <w:szCs w:val="22"/>
        </w:rPr>
      </w:pPr>
      <w:r w:rsidRPr="000F2FA7">
        <w:rPr>
          <w:rFonts w:ascii="Cambria" w:hAnsi="Cambria"/>
          <w:color w:val="auto"/>
          <w:szCs w:val="22"/>
        </w:rPr>
        <w:t>Detailed contractor information clearly specifying years of experience in similar jobs, organization structure, list of testing facilities, plant and machinery list mentioning year of manufacturing, support agencies and other facilities and resources for relevant scope.</w:t>
      </w:r>
    </w:p>
    <w:p w14:paraId="20AE081E" w14:textId="77777777" w:rsidR="000F2FA7" w:rsidRPr="000F2FA7" w:rsidRDefault="000F2FA7" w:rsidP="000F2FA7">
      <w:pPr>
        <w:numPr>
          <w:ilvl w:val="0"/>
          <w:numId w:val="5"/>
        </w:numPr>
        <w:tabs>
          <w:tab w:val="left" w:pos="900"/>
        </w:tabs>
        <w:autoSpaceDE w:val="0"/>
        <w:autoSpaceDN w:val="0"/>
        <w:adjustRightInd w:val="0"/>
        <w:ind w:left="900" w:hanging="540"/>
        <w:jc w:val="both"/>
        <w:rPr>
          <w:rFonts w:ascii="Cambria" w:hAnsi="Cambria"/>
          <w:color w:val="auto"/>
          <w:szCs w:val="22"/>
        </w:rPr>
      </w:pPr>
      <w:r w:rsidRPr="000F2FA7">
        <w:rPr>
          <w:rFonts w:ascii="Cambria" w:hAnsi="Cambria"/>
          <w:color w:val="auto"/>
          <w:szCs w:val="22"/>
        </w:rPr>
        <w:t>List of current ongoing contracts of similar nature under execution.</w:t>
      </w:r>
    </w:p>
    <w:p w14:paraId="4F7A3426" w14:textId="77777777" w:rsidR="000F2FA7" w:rsidRPr="000F2FA7" w:rsidRDefault="000F2FA7" w:rsidP="000F2FA7">
      <w:pPr>
        <w:numPr>
          <w:ilvl w:val="0"/>
          <w:numId w:val="5"/>
        </w:numPr>
        <w:tabs>
          <w:tab w:val="left" w:pos="900"/>
        </w:tabs>
        <w:autoSpaceDE w:val="0"/>
        <w:autoSpaceDN w:val="0"/>
        <w:adjustRightInd w:val="0"/>
        <w:ind w:left="900" w:hanging="540"/>
        <w:jc w:val="both"/>
        <w:rPr>
          <w:rFonts w:ascii="Cambria" w:hAnsi="Cambria"/>
          <w:color w:val="auto"/>
          <w:szCs w:val="22"/>
        </w:rPr>
      </w:pPr>
      <w:r w:rsidRPr="000F2FA7">
        <w:rPr>
          <w:rFonts w:ascii="Cambria" w:hAnsi="Cambria"/>
          <w:color w:val="auto"/>
          <w:szCs w:val="22"/>
        </w:rPr>
        <w:t>Project Execution &amp; Management / Planning &amp; Scheduling methodology</w:t>
      </w:r>
    </w:p>
    <w:p w14:paraId="1E2F7A10" w14:textId="77777777" w:rsidR="000F2FA7" w:rsidRPr="000F2FA7" w:rsidRDefault="000F2FA7" w:rsidP="000F2FA7">
      <w:pPr>
        <w:numPr>
          <w:ilvl w:val="0"/>
          <w:numId w:val="5"/>
        </w:numPr>
        <w:tabs>
          <w:tab w:val="left" w:pos="900"/>
        </w:tabs>
        <w:autoSpaceDE w:val="0"/>
        <w:autoSpaceDN w:val="0"/>
        <w:adjustRightInd w:val="0"/>
        <w:ind w:left="900" w:hanging="540"/>
        <w:jc w:val="both"/>
        <w:rPr>
          <w:rFonts w:ascii="Cambria" w:hAnsi="Cambria"/>
          <w:color w:val="auto"/>
          <w:szCs w:val="22"/>
        </w:rPr>
      </w:pPr>
      <w:r w:rsidRPr="000F2FA7">
        <w:rPr>
          <w:rFonts w:ascii="Cambria" w:hAnsi="Cambria"/>
          <w:color w:val="auto"/>
          <w:szCs w:val="22"/>
        </w:rPr>
        <w:t>Demonstrate Technical and Managerial resource availability including engineering and procurement capabilities along with organogram and resource responsibility</w:t>
      </w:r>
    </w:p>
    <w:p w14:paraId="1E6A6CA4" w14:textId="77777777" w:rsidR="000F2FA7" w:rsidRPr="000F2FA7" w:rsidRDefault="000F2FA7" w:rsidP="000F2FA7">
      <w:pPr>
        <w:numPr>
          <w:ilvl w:val="0"/>
          <w:numId w:val="5"/>
        </w:numPr>
        <w:tabs>
          <w:tab w:val="left" w:pos="900"/>
        </w:tabs>
        <w:autoSpaceDE w:val="0"/>
        <w:autoSpaceDN w:val="0"/>
        <w:adjustRightInd w:val="0"/>
        <w:ind w:left="900" w:hanging="540"/>
        <w:jc w:val="both"/>
        <w:rPr>
          <w:rFonts w:ascii="Cambria" w:hAnsi="Cambria"/>
          <w:color w:val="auto"/>
          <w:szCs w:val="22"/>
        </w:rPr>
      </w:pPr>
      <w:r w:rsidRPr="000F2FA7">
        <w:rPr>
          <w:rFonts w:ascii="Cambria" w:hAnsi="Cambria"/>
          <w:color w:val="auto"/>
          <w:szCs w:val="22"/>
        </w:rPr>
        <w:t>Demonstrate Fabrication and Testing capacities &amp; capabilities along with list of testing procedures</w:t>
      </w:r>
    </w:p>
    <w:p w14:paraId="73D68539" w14:textId="77777777" w:rsidR="000F2FA7" w:rsidRPr="000F2FA7" w:rsidRDefault="000F2FA7" w:rsidP="000F2FA7">
      <w:pPr>
        <w:numPr>
          <w:ilvl w:val="0"/>
          <w:numId w:val="5"/>
        </w:numPr>
        <w:tabs>
          <w:tab w:val="left" w:pos="900"/>
        </w:tabs>
        <w:autoSpaceDE w:val="0"/>
        <w:autoSpaceDN w:val="0"/>
        <w:adjustRightInd w:val="0"/>
        <w:ind w:left="900" w:hanging="540"/>
        <w:jc w:val="both"/>
        <w:rPr>
          <w:rFonts w:ascii="Cambria" w:hAnsi="Cambria"/>
          <w:color w:val="auto"/>
          <w:szCs w:val="22"/>
        </w:rPr>
      </w:pPr>
      <w:r w:rsidRPr="000F2FA7">
        <w:rPr>
          <w:rFonts w:ascii="Cambria" w:hAnsi="Cambria"/>
          <w:color w:val="auto"/>
          <w:szCs w:val="22"/>
        </w:rPr>
        <w:t>Details of fabrication/assembling centres in India / Asia / Far East to extend prompt after sales support.</w:t>
      </w:r>
    </w:p>
    <w:p w14:paraId="07C1DE03" w14:textId="77777777" w:rsidR="000F2FA7" w:rsidRPr="000F2FA7" w:rsidRDefault="000F2FA7" w:rsidP="000F2FA7">
      <w:pPr>
        <w:numPr>
          <w:ilvl w:val="0"/>
          <w:numId w:val="5"/>
        </w:numPr>
        <w:tabs>
          <w:tab w:val="left" w:pos="900"/>
        </w:tabs>
        <w:autoSpaceDE w:val="0"/>
        <w:autoSpaceDN w:val="0"/>
        <w:adjustRightInd w:val="0"/>
        <w:ind w:left="900" w:hanging="540"/>
        <w:jc w:val="both"/>
        <w:rPr>
          <w:rFonts w:ascii="Cambria" w:hAnsi="Cambria"/>
          <w:color w:val="auto"/>
          <w:szCs w:val="22"/>
        </w:rPr>
      </w:pPr>
      <w:r w:rsidRPr="000F2FA7">
        <w:rPr>
          <w:rFonts w:ascii="Cambria" w:hAnsi="Cambria"/>
          <w:color w:val="auto"/>
          <w:szCs w:val="22"/>
        </w:rPr>
        <w:t>Health Safety and Environment (HSE) policies, HSE Safety Manual / Procedures, HSE Organogram in-line with internationally accepted practices and HSE performance statistics (LTIFR, FAR, MVAFR) for last five (3) years.</w:t>
      </w:r>
    </w:p>
    <w:p w14:paraId="336EC7C5" w14:textId="77777777" w:rsidR="000F2FA7" w:rsidRPr="000F2FA7" w:rsidRDefault="000F2FA7" w:rsidP="000F2FA7">
      <w:pPr>
        <w:numPr>
          <w:ilvl w:val="0"/>
          <w:numId w:val="5"/>
        </w:numPr>
        <w:tabs>
          <w:tab w:val="left" w:pos="900"/>
        </w:tabs>
        <w:autoSpaceDE w:val="0"/>
        <w:autoSpaceDN w:val="0"/>
        <w:adjustRightInd w:val="0"/>
        <w:ind w:left="900" w:hanging="540"/>
        <w:jc w:val="both"/>
        <w:rPr>
          <w:rFonts w:ascii="Cambria" w:hAnsi="Cambria"/>
          <w:color w:val="auto"/>
          <w:szCs w:val="22"/>
        </w:rPr>
      </w:pPr>
      <w:r w:rsidRPr="000F2FA7">
        <w:rPr>
          <w:rFonts w:ascii="Cambria" w:hAnsi="Cambria"/>
          <w:color w:val="auto"/>
          <w:szCs w:val="22"/>
        </w:rPr>
        <w:t>HSE certification / accreditation / safety award / reward / recognition received &amp; past experience with Cairn</w:t>
      </w:r>
    </w:p>
    <w:p w14:paraId="3BF2B0A0" w14:textId="77777777" w:rsidR="000F2FA7" w:rsidRPr="000F2FA7" w:rsidRDefault="000F2FA7" w:rsidP="000F2FA7">
      <w:pPr>
        <w:numPr>
          <w:ilvl w:val="0"/>
          <w:numId w:val="5"/>
        </w:numPr>
        <w:tabs>
          <w:tab w:val="left" w:pos="900"/>
        </w:tabs>
        <w:autoSpaceDE w:val="0"/>
        <w:autoSpaceDN w:val="0"/>
        <w:adjustRightInd w:val="0"/>
        <w:ind w:left="900" w:hanging="540"/>
        <w:jc w:val="both"/>
        <w:rPr>
          <w:rFonts w:ascii="Cambria" w:hAnsi="Cambria"/>
          <w:color w:val="auto"/>
          <w:szCs w:val="22"/>
        </w:rPr>
      </w:pPr>
      <w:r w:rsidRPr="000F2FA7">
        <w:rPr>
          <w:rFonts w:ascii="Cambria" w:hAnsi="Cambria"/>
          <w:color w:val="auto"/>
          <w:szCs w:val="22"/>
        </w:rPr>
        <w:t>Updated Quality Manual, Policies and Procedures, Quality organogram in line with internationally accepted practices along with list of quality trained resources and competency matrix</w:t>
      </w:r>
    </w:p>
    <w:p w14:paraId="686EBEB8" w14:textId="77777777" w:rsidR="000F2FA7" w:rsidRPr="000F2FA7" w:rsidRDefault="000F2FA7" w:rsidP="000F2FA7">
      <w:pPr>
        <w:numPr>
          <w:ilvl w:val="0"/>
          <w:numId w:val="5"/>
        </w:numPr>
        <w:tabs>
          <w:tab w:val="left" w:pos="900"/>
        </w:tabs>
        <w:autoSpaceDE w:val="0"/>
        <w:autoSpaceDN w:val="0"/>
        <w:adjustRightInd w:val="0"/>
        <w:ind w:left="900" w:hanging="540"/>
        <w:jc w:val="both"/>
        <w:rPr>
          <w:rFonts w:ascii="Cambria" w:hAnsi="Cambria"/>
          <w:color w:val="auto"/>
          <w:szCs w:val="22"/>
        </w:rPr>
      </w:pPr>
      <w:r w:rsidRPr="000F2FA7">
        <w:rPr>
          <w:rFonts w:ascii="Cambria" w:hAnsi="Cambria"/>
          <w:color w:val="auto"/>
          <w:szCs w:val="22"/>
        </w:rPr>
        <w:t>Copies of valid ISO certifications for ISO 9001: 2015, ISO 14001:2015, OHSAS 18001: 2007/ ISO 45001:2018, other statutory certification like DGMS, ASME U / R stamp, API Q1 9</w:t>
      </w:r>
      <w:r w:rsidRPr="000F2FA7">
        <w:rPr>
          <w:rFonts w:ascii="Cambria" w:hAnsi="Cambria"/>
          <w:color w:val="auto"/>
          <w:szCs w:val="22"/>
          <w:vertAlign w:val="superscript"/>
        </w:rPr>
        <w:t>th</w:t>
      </w:r>
      <w:r w:rsidRPr="000F2FA7">
        <w:rPr>
          <w:rFonts w:ascii="Cambria" w:hAnsi="Cambria"/>
          <w:color w:val="auto"/>
          <w:szCs w:val="22"/>
        </w:rPr>
        <w:t xml:space="preserve"> editions/ API Q2 1</w:t>
      </w:r>
      <w:r w:rsidRPr="000F2FA7">
        <w:rPr>
          <w:rFonts w:ascii="Cambria" w:hAnsi="Cambria"/>
          <w:color w:val="auto"/>
          <w:szCs w:val="22"/>
          <w:vertAlign w:val="superscript"/>
        </w:rPr>
        <w:t>st</w:t>
      </w:r>
      <w:r w:rsidRPr="000F2FA7">
        <w:rPr>
          <w:rFonts w:ascii="Cambria" w:hAnsi="Cambria"/>
          <w:color w:val="auto"/>
          <w:szCs w:val="22"/>
        </w:rPr>
        <w:t xml:space="preserve"> edition etc. for the intended scope of work / services (as applicable). </w:t>
      </w:r>
    </w:p>
    <w:p w14:paraId="7B977574" w14:textId="77777777" w:rsidR="000F2FA7" w:rsidRPr="000F2FA7" w:rsidRDefault="000F2FA7" w:rsidP="000F2FA7">
      <w:pPr>
        <w:numPr>
          <w:ilvl w:val="0"/>
          <w:numId w:val="5"/>
        </w:numPr>
        <w:tabs>
          <w:tab w:val="left" w:pos="900"/>
        </w:tabs>
        <w:autoSpaceDE w:val="0"/>
        <w:autoSpaceDN w:val="0"/>
        <w:adjustRightInd w:val="0"/>
        <w:ind w:left="900" w:hanging="540"/>
        <w:jc w:val="both"/>
        <w:rPr>
          <w:rFonts w:ascii="Cambria" w:hAnsi="Cambria"/>
          <w:b/>
          <w:bCs/>
          <w:color w:val="auto"/>
          <w:szCs w:val="22"/>
        </w:rPr>
      </w:pPr>
      <w:r w:rsidRPr="000F2FA7">
        <w:rPr>
          <w:rFonts w:ascii="Cambria" w:hAnsi="Cambria"/>
          <w:color w:val="auto"/>
          <w:szCs w:val="22"/>
        </w:rPr>
        <w:t>Proven Track Record of catering similar services for last 3 years</w:t>
      </w:r>
      <w:r w:rsidRPr="000F2FA7">
        <w:rPr>
          <w:rFonts w:ascii="Cambria" w:hAnsi="Cambria"/>
          <w:b/>
          <w:bCs/>
          <w:color w:val="auto"/>
          <w:szCs w:val="22"/>
        </w:rPr>
        <w:t xml:space="preserve">. </w:t>
      </w:r>
    </w:p>
    <w:p w14:paraId="7C81D075" w14:textId="77777777" w:rsidR="000F2FA7" w:rsidRPr="000F2FA7" w:rsidRDefault="000F2FA7" w:rsidP="000F2FA7">
      <w:pPr>
        <w:numPr>
          <w:ilvl w:val="0"/>
          <w:numId w:val="5"/>
        </w:numPr>
        <w:tabs>
          <w:tab w:val="left" w:pos="900"/>
        </w:tabs>
        <w:autoSpaceDE w:val="0"/>
        <w:autoSpaceDN w:val="0"/>
        <w:adjustRightInd w:val="0"/>
        <w:ind w:left="900" w:hanging="540"/>
        <w:jc w:val="both"/>
        <w:rPr>
          <w:rFonts w:ascii="Cambria" w:hAnsi="Cambria"/>
          <w:color w:val="auto"/>
          <w:szCs w:val="22"/>
        </w:rPr>
      </w:pPr>
      <w:r w:rsidRPr="000F2FA7">
        <w:rPr>
          <w:rFonts w:ascii="Cambria" w:hAnsi="Cambria"/>
          <w:color w:val="auto"/>
          <w:szCs w:val="22"/>
        </w:rPr>
        <w:t>Procedures/ Systems for subcontractors &amp; vendors evaluation and appointment.</w:t>
      </w:r>
    </w:p>
    <w:p w14:paraId="1B27194F" w14:textId="77777777" w:rsidR="000F2FA7" w:rsidRPr="000F2FA7" w:rsidRDefault="000F2FA7" w:rsidP="000F2FA7">
      <w:pPr>
        <w:numPr>
          <w:ilvl w:val="0"/>
          <w:numId w:val="5"/>
        </w:numPr>
        <w:tabs>
          <w:tab w:val="left" w:pos="900"/>
        </w:tabs>
        <w:autoSpaceDE w:val="0"/>
        <w:autoSpaceDN w:val="0"/>
        <w:adjustRightInd w:val="0"/>
        <w:ind w:left="900" w:hanging="540"/>
        <w:jc w:val="both"/>
        <w:rPr>
          <w:rFonts w:ascii="Cambria" w:hAnsi="Cambria"/>
          <w:color w:val="auto"/>
          <w:szCs w:val="22"/>
        </w:rPr>
      </w:pPr>
      <w:r w:rsidRPr="000F2FA7">
        <w:rPr>
          <w:rFonts w:ascii="Cambria" w:hAnsi="Cambria"/>
          <w:color w:val="auto"/>
          <w:szCs w:val="22"/>
        </w:rPr>
        <w:t>Details of litigations in last 3 years.</w:t>
      </w:r>
    </w:p>
    <w:p w14:paraId="4602A877" w14:textId="77777777" w:rsidR="000F2FA7" w:rsidRPr="000F2FA7" w:rsidRDefault="000F2FA7" w:rsidP="000F2FA7">
      <w:pPr>
        <w:tabs>
          <w:tab w:val="left" w:pos="990"/>
        </w:tabs>
        <w:autoSpaceDE w:val="0"/>
        <w:autoSpaceDN w:val="0"/>
        <w:adjustRightInd w:val="0"/>
        <w:ind w:left="990"/>
        <w:jc w:val="both"/>
        <w:rPr>
          <w:rFonts w:ascii="Cambria" w:hAnsi="Cambria"/>
          <w:color w:val="auto"/>
          <w:szCs w:val="22"/>
        </w:rPr>
      </w:pPr>
    </w:p>
    <w:p w14:paraId="6F05C2FB" w14:textId="77777777" w:rsidR="000F2FA7" w:rsidRPr="000F2FA7" w:rsidRDefault="000F2FA7" w:rsidP="000F2FA7">
      <w:pPr>
        <w:tabs>
          <w:tab w:val="left" w:pos="900"/>
          <w:tab w:val="left" w:pos="1350"/>
        </w:tabs>
        <w:autoSpaceDE w:val="0"/>
        <w:autoSpaceDN w:val="0"/>
        <w:adjustRightInd w:val="0"/>
        <w:jc w:val="both"/>
        <w:rPr>
          <w:rFonts w:ascii="Cambria" w:hAnsi="Cambria"/>
        </w:rPr>
      </w:pPr>
      <w:r w:rsidRPr="000F2FA7">
        <w:rPr>
          <w:rFonts w:ascii="Cambria" w:hAnsi="Cambria"/>
          <w:color w:val="auto"/>
          <w:szCs w:val="22"/>
          <w:lang w:val="en-US"/>
        </w:rPr>
        <w:t>EOI submission shall be complete with the above requested information. The interested parties should evince interest to participate in the Expression of Interest by clicking on the “Evince Interest” link against the corresponding EOI listing on the Cairn’s website and submit their contact details online. Further to this, interested parties would be invited to submit their response via Smart Source (Cairn’s e-Sourcing Platform). The interested parties would be requested, as a minimum, to submit the above documents and details for prequalification via Smart Source within fourteen (14) days of date of publication of Expression of Interest.</w:t>
      </w:r>
    </w:p>
    <w:p w14:paraId="29587DF3" w14:textId="77777777" w:rsidR="00CD1B39" w:rsidRPr="000F2FA7" w:rsidRDefault="00CD1B39" w:rsidP="00CD1B39">
      <w:pPr>
        <w:ind w:left="360"/>
        <w:jc w:val="both"/>
        <w:rPr>
          <w:rFonts w:ascii="Cambria" w:eastAsiaTheme="minorHAnsi" w:hAnsi="Cambria" w:cs="Arial"/>
          <w:color w:val="auto"/>
          <w:szCs w:val="22"/>
          <w:lang w:val="en-IN"/>
        </w:rPr>
      </w:pPr>
    </w:p>
    <w:p w14:paraId="42E4ACBE" w14:textId="77777777" w:rsidR="006075CE" w:rsidRPr="000F2FA7" w:rsidRDefault="006075CE">
      <w:pPr>
        <w:rPr>
          <w:rFonts w:ascii="Cambria" w:hAnsi="Cambria"/>
        </w:rPr>
      </w:pPr>
    </w:p>
    <w:sectPr w:rsidR="006075CE" w:rsidRPr="000F2FA7" w:rsidSect="00FE46DD">
      <w:headerReference w:type="even" r:id="rId8"/>
      <w:headerReference w:type="default" r:id="rId9"/>
      <w:footerReference w:type="even" r:id="rId10"/>
      <w:footerReference w:type="default" r:id="rId11"/>
      <w:headerReference w:type="first" r:id="rId12"/>
      <w:footerReference w:type="first" r:id="rId13"/>
      <w:pgSz w:w="12240" w:h="15840"/>
      <w:pgMar w:top="720" w:right="900" w:bottom="720" w:left="810" w:header="720" w:footer="53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AEBB8" w14:textId="77777777" w:rsidR="00C94BD5" w:rsidRDefault="00C94BD5" w:rsidP="00CD1B39">
      <w:r>
        <w:separator/>
      </w:r>
    </w:p>
  </w:endnote>
  <w:endnote w:type="continuationSeparator" w:id="0">
    <w:p w14:paraId="61A6BECF" w14:textId="77777777" w:rsidR="00C94BD5" w:rsidRDefault="00C94BD5" w:rsidP="00CD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544CA" w14:textId="77777777" w:rsidR="00EF6EEA" w:rsidRDefault="00EF6E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5F5FE" w14:textId="78E416C9" w:rsidR="00044A53" w:rsidRPr="00846AE8" w:rsidRDefault="000F2FA7">
    <w:pPr>
      <w:pStyle w:val="Footer"/>
      <w:rPr>
        <w:color w:val="auto"/>
        <w:lang w:val="nb-NO"/>
      </w:rPr>
    </w:pPr>
    <w:r>
      <w:rPr>
        <w:noProof/>
        <w:color w:val="auto"/>
        <w:sz w:val="16"/>
        <w:lang w:val="nb-NO"/>
      </w:rPr>
      <mc:AlternateContent>
        <mc:Choice Requires="wps">
          <w:drawing>
            <wp:anchor distT="0" distB="0" distL="114300" distR="114300" simplePos="0" relativeHeight="251659264" behindDoc="0" locked="0" layoutInCell="0" allowOverlap="1" wp14:anchorId="614B08D7" wp14:editId="05F4CD1D">
              <wp:simplePos x="0" y="0"/>
              <wp:positionH relativeFrom="page">
                <wp:posOffset>0</wp:posOffset>
              </wp:positionH>
              <wp:positionV relativeFrom="page">
                <wp:posOffset>9601200</wp:posOffset>
              </wp:positionV>
              <wp:extent cx="7772400" cy="266700"/>
              <wp:effectExtent l="0" t="0" r="0" b="0"/>
              <wp:wrapNone/>
              <wp:docPr id="1" name="MSIPCM1a2a4a8c8fae5dfceda783c5" descr="{&quot;HashCode&quot;:179929432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709524" w14:textId="226C3D1F" w:rsidR="000F2FA7" w:rsidRPr="000F2FA7" w:rsidRDefault="000F2FA7" w:rsidP="000F2FA7">
                          <w:pPr>
                            <w:jc w:val="center"/>
                            <w:rPr>
                              <w:rFonts w:ascii="Calibri" w:hAnsi="Calibri" w:cs="Calibri"/>
                              <w:color w:val="737373"/>
                              <w:sz w:val="12"/>
                            </w:rPr>
                          </w:pPr>
                          <w:r w:rsidRPr="000F2FA7">
                            <w:rPr>
                              <w:rFonts w:ascii="Calibri" w:hAnsi="Calibri" w:cs="Calibri"/>
                              <w:color w:val="737373"/>
                              <w:sz w:val="12"/>
                            </w:rPr>
                            <w:t>Sensitivity: Internal (C3)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4B08D7" id="_x0000_t202" coordsize="21600,21600" o:spt="202" path="m,l,21600r21600,l21600,xe">
              <v:stroke joinstyle="miter"/>
              <v:path gradientshapeok="t" o:connecttype="rect"/>
            </v:shapetype>
            <v:shape id="MSIPCM1a2a4a8c8fae5dfceda783c5" o:spid="_x0000_s1026" type="#_x0000_t202" alt="{&quot;HashCode&quot;:1799294324,&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" o:allowincell="f" filled="f" stroked="f" strokeweight=".5pt">
              <v:textbox inset=",0,,0">
                <w:txbxContent>
                  <w:p w14:paraId="5B709524" w14:textId="226C3D1F" w:rsidR="000F2FA7" w:rsidRPr="000F2FA7" w:rsidRDefault="000F2FA7" w:rsidP="000F2FA7">
                    <w:pPr>
                      <w:jc w:val="center"/>
                      <w:rPr>
                        <w:rFonts w:ascii="Calibri" w:hAnsi="Calibri" w:cs="Calibri"/>
                        <w:color w:val="737373"/>
                        <w:sz w:val="12"/>
                      </w:rPr>
                    </w:pPr>
                    <w:r w:rsidRPr="000F2FA7">
                      <w:rPr>
                        <w:rFonts w:ascii="Calibri" w:hAnsi="Calibri" w:cs="Calibri"/>
                        <w:color w:val="737373"/>
                        <w:sz w:val="12"/>
                      </w:rPr>
                      <w:t>Sensitivity: Internal (C3)</w:t>
                    </w:r>
                  </w:p>
                </w:txbxContent>
              </v:textbox>
              <w10:wrap anchorx="page" anchory="page"/>
            </v:shape>
          </w:pict>
        </mc:Fallback>
      </mc:AlternateContent>
    </w:r>
    <w:r w:rsidR="00EA09E1" w:rsidRPr="00846AE8">
      <w:rPr>
        <w:color w:val="auto"/>
        <w:sz w:val="16"/>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74F61" w14:textId="77777777" w:rsidR="00EF6EEA" w:rsidRDefault="00EF6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4DD25" w14:textId="77777777" w:rsidR="00C94BD5" w:rsidRDefault="00C94BD5" w:rsidP="00CD1B39">
      <w:r>
        <w:separator/>
      </w:r>
    </w:p>
  </w:footnote>
  <w:footnote w:type="continuationSeparator" w:id="0">
    <w:p w14:paraId="4103BE3F" w14:textId="77777777" w:rsidR="00C94BD5" w:rsidRDefault="00C94BD5" w:rsidP="00CD1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0138B" w14:textId="77777777" w:rsidR="00EF6EEA" w:rsidRDefault="00EF6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28DD1" w14:textId="77777777" w:rsidR="00CD1B39" w:rsidRPr="00671072" w:rsidRDefault="00CD1B39" w:rsidP="00CD1B39">
    <w:pPr>
      <w:spacing w:before="120" w:after="20"/>
      <w:rPr>
        <w:rFonts w:asciiTheme="majorHAnsi" w:hAnsiTheme="majorHAnsi" w:cs="Arial"/>
        <w:b/>
        <w:color w:val="auto"/>
        <w:szCs w:val="22"/>
      </w:rPr>
    </w:pPr>
    <w:r>
      <w:rPr>
        <w:rFonts w:asciiTheme="majorHAnsi" w:hAnsiTheme="majorHAnsi"/>
        <w:noProof/>
        <w:szCs w:val="22"/>
        <w:lang w:val="en-US"/>
      </w:rPr>
      <w:drawing>
        <wp:inline distT="0" distB="0" distL="0" distR="0" wp14:anchorId="69E1D6AE" wp14:editId="17F5BCBC">
          <wp:extent cx="2028825" cy="6516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dant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2468" cy="665645"/>
                  </a:xfrm>
                  <a:prstGeom prst="rect">
                    <a:avLst/>
                  </a:prstGeom>
                </pic:spPr>
              </pic:pic>
            </a:graphicData>
          </a:graphic>
        </wp:inline>
      </w:drawing>
    </w:r>
    <w:r>
      <w:rPr>
        <w:rFonts w:asciiTheme="majorHAnsi" w:hAnsiTheme="majorHAnsi"/>
        <w:noProof/>
        <w:szCs w:val="22"/>
        <w:lang w:val="en-US"/>
      </w:rPr>
      <w:t xml:space="preserve">                                                                                                         </w:t>
    </w:r>
    <w:r w:rsidRPr="00671072">
      <w:rPr>
        <w:rFonts w:asciiTheme="majorHAnsi" w:hAnsiTheme="majorHAnsi"/>
        <w:noProof/>
        <w:szCs w:val="22"/>
        <w:lang w:val="en-US"/>
      </w:rPr>
      <w:drawing>
        <wp:inline distT="0" distB="0" distL="0" distR="0" wp14:anchorId="495644E0" wp14:editId="0D9D1148">
          <wp:extent cx="913912" cy="435196"/>
          <wp:effectExtent l="0" t="0" r="635" b="3175"/>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2" cstate="print"/>
                  <a:srcRect/>
                  <a:stretch>
                    <a:fillRect/>
                  </a:stretch>
                </pic:blipFill>
                <pic:spPr bwMode="auto">
                  <a:xfrm>
                    <a:off x="0" y="0"/>
                    <a:ext cx="935963" cy="445696"/>
                  </a:xfrm>
                  <a:prstGeom prst="rect">
                    <a:avLst/>
                  </a:prstGeom>
                  <a:noFill/>
                  <a:ln w="9525">
                    <a:noFill/>
                    <a:miter lim="800000"/>
                    <a:headEnd/>
                    <a:tailEnd/>
                  </a:ln>
                </pic:spPr>
              </pic:pic>
            </a:graphicData>
          </a:graphic>
        </wp:inline>
      </w:drawing>
    </w:r>
  </w:p>
  <w:p w14:paraId="42D77300" w14:textId="77777777" w:rsidR="00CD1B39" w:rsidRDefault="00CD1B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74EF6" w14:textId="77777777" w:rsidR="00EF6EEA" w:rsidRDefault="00EF6E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33D8C"/>
    <w:multiLevelType w:val="hybridMultilevel"/>
    <w:tmpl w:val="3B104B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E9D3632"/>
    <w:multiLevelType w:val="hybridMultilevel"/>
    <w:tmpl w:val="9E14F2FC"/>
    <w:lvl w:ilvl="0" w:tplc="87CC3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E07A01"/>
    <w:multiLevelType w:val="hybridMultilevel"/>
    <w:tmpl w:val="9BC07D00"/>
    <w:lvl w:ilvl="0" w:tplc="C7FCB9F4">
      <w:start w:val="1"/>
      <w:numFmt w:val="decimal"/>
      <w:lvlText w:val="%1."/>
      <w:lvlJc w:val="left"/>
      <w:pPr>
        <w:ind w:left="1080" w:hanging="360"/>
      </w:pPr>
      <w:rPr>
        <w:rFonts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2C2662"/>
    <w:multiLevelType w:val="hybridMultilevel"/>
    <w:tmpl w:val="07F8082C"/>
    <w:lvl w:ilvl="0" w:tplc="3D88D9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706D5CAE"/>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39"/>
    <w:rsid w:val="000F2FA7"/>
    <w:rsid w:val="000F5142"/>
    <w:rsid w:val="005C62FB"/>
    <w:rsid w:val="006075CE"/>
    <w:rsid w:val="006A2E76"/>
    <w:rsid w:val="00C94BD5"/>
    <w:rsid w:val="00CD1B39"/>
    <w:rsid w:val="00DA0267"/>
    <w:rsid w:val="00EA09E1"/>
    <w:rsid w:val="00EF08DE"/>
    <w:rsid w:val="00EF6EEA"/>
    <w:rsid w:val="00FC2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DBA65"/>
  <w15:chartTrackingRefBased/>
  <w15:docId w15:val="{457118A9-A881-4A8C-B553-85E8E76D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B39"/>
    <w:pPr>
      <w:spacing w:after="0" w:line="240" w:lineRule="auto"/>
    </w:pPr>
    <w:rPr>
      <w:rFonts w:ascii="Comic Sans MS" w:eastAsia="Times New Roman" w:hAnsi="Comic Sans MS" w:cs="Times New Roman"/>
      <w:color w:val="0000FF"/>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1B39"/>
    <w:pPr>
      <w:tabs>
        <w:tab w:val="center" w:pos="4153"/>
        <w:tab w:val="right" w:pos="8306"/>
      </w:tabs>
    </w:pPr>
  </w:style>
  <w:style w:type="character" w:customStyle="1" w:styleId="FooterChar">
    <w:name w:val="Footer Char"/>
    <w:basedOn w:val="DefaultParagraphFont"/>
    <w:link w:val="Footer"/>
    <w:rsid w:val="00CD1B39"/>
    <w:rPr>
      <w:rFonts w:ascii="Comic Sans MS" w:eastAsia="Times New Roman" w:hAnsi="Comic Sans MS" w:cs="Times New Roman"/>
      <w:color w:val="0000FF"/>
      <w:szCs w:val="24"/>
      <w:lang w:val="en-GB"/>
    </w:rPr>
  </w:style>
  <w:style w:type="character" w:styleId="Hyperlink">
    <w:name w:val="Hyperlink"/>
    <w:basedOn w:val="DefaultParagraphFont"/>
    <w:rsid w:val="00CD1B39"/>
    <w:rPr>
      <w:color w:val="0000FF"/>
      <w:u w:val="single"/>
    </w:rPr>
  </w:style>
  <w:style w:type="paragraph" w:styleId="ListParagraph">
    <w:name w:val="List Paragraph"/>
    <w:basedOn w:val="Normal"/>
    <w:uiPriority w:val="34"/>
    <w:qFormat/>
    <w:rsid w:val="00CD1B39"/>
    <w:pPr>
      <w:spacing w:after="200" w:line="276" w:lineRule="auto"/>
      <w:ind w:left="720"/>
      <w:contextualSpacing/>
    </w:pPr>
    <w:rPr>
      <w:rFonts w:ascii="Helvetica" w:eastAsiaTheme="minorHAnsi" w:hAnsi="Helvetica" w:cstheme="minorBidi"/>
      <w:color w:val="auto"/>
      <w:sz w:val="20"/>
      <w:szCs w:val="22"/>
      <w:lang w:val="en-IN"/>
    </w:rPr>
  </w:style>
  <w:style w:type="paragraph" w:styleId="NormalWeb">
    <w:name w:val="Normal (Web)"/>
    <w:basedOn w:val="Normal"/>
    <w:uiPriority w:val="99"/>
    <w:unhideWhenUsed/>
    <w:rsid w:val="00CD1B39"/>
    <w:pPr>
      <w:spacing w:before="100" w:beforeAutospacing="1" w:after="100" w:afterAutospacing="1"/>
    </w:pPr>
    <w:rPr>
      <w:rFonts w:ascii="Times New Roman" w:eastAsia="Calibri" w:hAnsi="Times New Roman"/>
      <w:color w:val="auto"/>
      <w:sz w:val="24"/>
      <w:lang w:val="en-US"/>
    </w:rPr>
  </w:style>
  <w:style w:type="paragraph" w:styleId="BalloonText">
    <w:name w:val="Balloon Text"/>
    <w:basedOn w:val="Normal"/>
    <w:link w:val="BalloonTextChar"/>
    <w:uiPriority w:val="99"/>
    <w:semiHidden/>
    <w:unhideWhenUsed/>
    <w:rsid w:val="00CD1B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B39"/>
    <w:rPr>
      <w:rFonts w:ascii="Segoe UI" w:eastAsia="Times New Roman" w:hAnsi="Segoe UI" w:cs="Segoe UI"/>
      <w:color w:val="0000FF"/>
      <w:sz w:val="18"/>
      <w:szCs w:val="18"/>
      <w:lang w:val="en-GB"/>
    </w:rPr>
  </w:style>
  <w:style w:type="paragraph" w:styleId="Header">
    <w:name w:val="header"/>
    <w:basedOn w:val="Normal"/>
    <w:link w:val="HeaderChar"/>
    <w:uiPriority w:val="99"/>
    <w:unhideWhenUsed/>
    <w:rsid w:val="00CD1B39"/>
    <w:pPr>
      <w:tabs>
        <w:tab w:val="center" w:pos="4680"/>
        <w:tab w:val="right" w:pos="9360"/>
      </w:tabs>
    </w:pPr>
  </w:style>
  <w:style w:type="character" w:customStyle="1" w:styleId="HeaderChar">
    <w:name w:val="Header Char"/>
    <w:basedOn w:val="DefaultParagraphFont"/>
    <w:link w:val="Header"/>
    <w:uiPriority w:val="99"/>
    <w:rsid w:val="00CD1B39"/>
    <w:rPr>
      <w:rFonts w:ascii="Comic Sans MS" w:eastAsia="Times New Roman" w:hAnsi="Comic Sans MS" w:cs="Times New Roman"/>
      <w:color w:val="0000FF"/>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41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rtDate xmlns="6b02143d-c076-4788-b315-b1d4ff2ff2ad">2021-05-05T18:30:00+00:00</StartDate>
    <EvinceInterestURL xmlns="78439af1-28f1-4ee5-8d5a-af7253c94f97" xsi:nil="true"/>
    <PublisherEmailID xmlns="6b02143d-c076-4788-b315-b1d4ff2ff2ad">Manjushree.Samanta@cairnindia.com;Punit.Sinojiya@cairnindia.com;Askand.Kumar@cairnindia.com</PublisherEmailID>
    <Status xmlns="6b02143d-c076-4788-b315-b1d4ff2ff2ad">Published</Status>
    <PublisherName xmlns="6b02143d-c076-4788-b315-b1d4ff2ff2ad">Manjushree Samantha;Punit Sinojiya;Askand Kumar</PublisherName>
    <EndDate xmlns="6b02143d-c076-4788-b315-b1d4ff2ff2ad">2021-05-20T18:30:00+00:00</EndDate>
  </documentManagement>
</p:properties>
</file>

<file path=customXml/itemProps1.xml><?xml version="1.0" encoding="utf-8"?>
<ds:datastoreItem xmlns:ds="http://schemas.openxmlformats.org/officeDocument/2006/customXml" ds:itemID="{F094EBD9-4E63-4201-A0B9-3FD9BB958F3D}">
  <ds:schemaRefs>
    <ds:schemaRef ds:uri="http://schemas.openxmlformats.org/officeDocument/2006/bibliography"/>
  </ds:schemaRefs>
</ds:datastoreItem>
</file>

<file path=customXml/itemProps2.xml><?xml version="1.0" encoding="utf-8"?>
<ds:datastoreItem xmlns:ds="http://schemas.openxmlformats.org/officeDocument/2006/customXml" ds:itemID="{AE81A047-C014-4976-8275-3E56884E0709}"/>
</file>

<file path=customXml/itemProps3.xml><?xml version="1.0" encoding="utf-8"?>
<ds:datastoreItem xmlns:ds="http://schemas.openxmlformats.org/officeDocument/2006/customXml" ds:itemID="{EA15DBCB-B62D-4A4C-AD40-DA97DCF4BD6A}"/>
</file>

<file path=customXml/itemProps4.xml><?xml version="1.0" encoding="utf-8"?>
<ds:datastoreItem xmlns:ds="http://schemas.openxmlformats.org/officeDocument/2006/customXml" ds:itemID="{ED1B0B9F-5D71-4969-9BED-DEFE02B686D0}"/>
</file>

<file path=docProps/app.xml><?xml version="1.0" encoding="utf-8"?>
<Properties xmlns="http://schemas.openxmlformats.org/officeDocument/2006/extended-properties" xmlns:vt="http://schemas.openxmlformats.org/officeDocument/2006/docPropsVTypes">
  <Template>Normal</Template>
  <TotalTime>22</TotalTime>
  <Pages>1</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(EOI) UNDER INTERNATIONAL COMPETITIVE BIDDING (ICB) FOR SUPPLY &amp; SERVICE FOR SURFACE FACILITY HOOK UP OF WELLS </dc:title>
  <dc:subject/>
  <dc:creator>Aarthi Kumar</dc:creator>
  <cp:keywords/>
  <dc:description/>
  <cp:lastModifiedBy>Askand Kumar</cp:lastModifiedBy>
  <cp:revision>7</cp:revision>
  <dcterms:created xsi:type="dcterms:W3CDTF">2019-08-14T03:37:00Z</dcterms:created>
  <dcterms:modified xsi:type="dcterms:W3CDTF">2021-05-06T08:26:00Z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018b01-d6ca-4215-a70f-0f507ff65fa4_Enabled">
    <vt:lpwstr>True</vt:lpwstr>
  </property>
  <property fmtid="{D5CDD505-2E9C-101B-9397-08002B2CF9AE}" pid="3" name="MSIP_Label_d8018b01-d6ca-4215-a70f-0f507ff65fa4_SiteId">
    <vt:lpwstr>4273e6e9-aed1-40ab-83a3-85e0d43de705</vt:lpwstr>
  </property>
  <property fmtid="{D5CDD505-2E9C-101B-9397-08002B2CF9AE}" pid="4" name="MSIP_Label_d8018b01-d6ca-4215-a70f-0f507ff65fa4_Owner">
    <vt:lpwstr>11708@cairnindia.com</vt:lpwstr>
  </property>
  <property fmtid="{D5CDD505-2E9C-101B-9397-08002B2CF9AE}" pid="5" name="MSIP_Label_d8018b01-d6ca-4215-a70f-0f507ff65fa4_SetDate">
    <vt:lpwstr>2021-05-06T05:13:46.3196834Z</vt:lpwstr>
  </property>
  <property fmtid="{D5CDD505-2E9C-101B-9397-08002B2CF9AE}" pid="6" name="MSIP_Label_d8018b01-d6ca-4215-a70f-0f507ff65fa4_Name">
    <vt:lpwstr>Internal (C3)</vt:lpwstr>
  </property>
  <property fmtid="{D5CDD505-2E9C-101B-9397-08002B2CF9AE}" pid="7" name="MSIP_Label_d8018b01-d6ca-4215-a70f-0f507ff65fa4_Application">
    <vt:lpwstr>Microsoft Azure Information Protection</vt:lpwstr>
  </property>
  <property fmtid="{D5CDD505-2E9C-101B-9397-08002B2CF9AE}" pid="8" name="MSIP_Label_d8018b01-d6ca-4215-a70f-0f507ff65fa4_ActionId">
    <vt:lpwstr>69b6f807-dbd5-4980-955f-b1f0ba267097</vt:lpwstr>
  </property>
  <property fmtid="{D5CDD505-2E9C-101B-9397-08002B2CF9AE}" pid="9" name="MSIP_Label_d8018b01-d6ca-4215-a70f-0f507ff65fa4_Extended_MSFT_Method">
    <vt:lpwstr>Automatic</vt:lpwstr>
  </property>
  <property fmtid="{D5CDD505-2E9C-101B-9397-08002B2CF9AE}" pid="10" name="MSIP_Label_1a837f0f-bc33-47ca-8126-9d7bb0fbe56f_Enabled">
    <vt:lpwstr>True</vt:lpwstr>
  </property>
  <property fmtid="{D5CDD505-2E9C-101B-9397-08002B2CF9AE}" pid="11" name="MSIP_Label_1a837f0f-bc33-47ca-8126-9d7bb0fbe56f_SiteId">
    <vt:lpwstr>4273e6e9-aed1-40ab-83a3-85e0d43de705</vt:lpwstr>
  </property>
  <property fmtid="{D5CDD505-2E9C-101B-9397-08002B2CF9AE}" pid="12" name="MSIP_Label_1a837f0f-bc33-47ca-8126-9d7bb0fbe56f_Owner">
    <vt:lpwstr>11708@cairnindia.com</vt:lpwstr>
  </property>
  <property fmtid="{D5CDD505-2E9C-101B-9397-08002B2CF9AE}" pid="13" name="MSIP_Label_1a837f0f-bc33-47ca-8126-9d7bb0fbe56f_SetDate">
    <vt:lpwstr>2021-05-06T05:13:46.3196834Z</vt:lpwstr>
  </property>
  <property fmtid="{D5CDD505-2E9C-101B-9397-08002B2CF9AE}" pid="14" name="MSIP_Label_1a837f0f-bc33-47ca-8126-9d7bb0fbe56f_Name">
    <vt:lpwstr>All Employees and Partners</vt:lpwstr>
  </property>
  <property fmtid="{D5CDD505-2E9C-101B-9397-08002B2CF9AE}" pid="15" name="MSIP_Label_1a837f0f-bc33-47ca-8126-9d7bb0fbe56f_Application">
    <vt:lpwstr>Microsoft Azure Information Protection</vt:lpwstr>
  </property>
  <property fmtid="{D5CDD505-2E9C-101B-9397-08002B2CF9AE}" pid="16" name="MSIP_Label_1a837f0f-bc33-47ca-8126-9d7bb0fbe56f_ActionId">
    <vt:lpwstr>69b6f807-dbd5-4980-955f-b1f0ba267097</vt:lpwstr>
  </property>
  <property fmtid="{D5CDD505-2E9C-101B-9397-08002B2CF9AE}" pid="17" name="MSIP_Label_1a837f0f-bc33-47ca-8126-9d7bb0fbe56f_Parent">
    <vt:lpwstr>d8018b01-d6ca-4215-a70f-0f507ff65fa4</vt:lpwstr>
  </property>
  <property fmtid="{D5CDD505-2E9C-101B-9397-08002B2CF9AE}" pid="18" name="MSIP_Label_1a837f0f-bc33-47ca-8126-9d7bb0fbe56f_Extended_MSFT_Method">
    <vt:lpwstr>Automatic</vt:lpwstr>
  </property>
  <property fmtid="{D5CDD505-2E9C-101B-9397-08002B2CF9AE}" pid="19" name="Sensitivity">
    <vt:lpwstr>Internal (C3) All Employees and Partners</vt:lpwstr>
  </property>
  <property fmtid="{D5CDD505-2E9C-101B-9397-08002B2CF9AE}" pid="20" name="ContentTypeId">
    <vt:lpwstr>0x010100AB3067775509A64083AAF0CBF9409EB5</vt:lpwstr>
  </property>
</Properties>
</file>